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41EA" w14:textId="18E9B236" w:rsidR="00D5648A" w:rsidRPr="00D5648A" w:rsidRDefault="00D5648A" w:rsidP="00D5648A">
      <w:pPr>
        <w:textAlignment w:val="baseline"/>
        <w:rPr>
          <w:rFonts w:ascii="Tahoma" w:eastAsia="Times New Roman" w:hAnsi="Tahoma" w:cs="Tahoma"/>
          <w:b/>
          <w:bCs/>
          <w:color w:val="000000" w:themeColor="text1"/>
          <w:lang w:eastAsia="pl-PL"/>
        </w:rPr>
      </w:pPr>
      <w:r w:rsidRPr="00D5648A">
        <w:rPr>
          <w:rFonts w:ascii="Tahoma" w:eastAsia="Times New Roman" w:hAnsi="Tahoma" w:cs="Tahoma"/>
          <w:b/>
          <w:bCs/>
          <w:color w:val="000000" w:themeColor="text1"/>
          <w:lang w:eastAsia="pl-PL"/>
        </w:rPr>
        <w:t>Trwali na Łamaniu Chleba</w:t>
      </w:r>
    </w:p>
    <w:p w14:paraId="2A0C3E54" w14:textId="77777777" w:rsidR="00D5648A" w:rsidRDefault="00D5648A" w:rsidP="00D5648A">
      <w:pPr>
        <w:textAlignment w:val="baseline"/>
        <w:rPr>
          <w:rFonts w:ascii="Tahoma" w:eastAsia="Times New Roman" w:hAnsi="Tahoma" w:cs="Tahoma"/>
          <w:b/>
          <w:bCs/>
          <w:color w:val="0099CF"/>
          <w:lang w:eastAsia="pl-PL"/>
        </w:rPr>
      </w:pPr>
    </w:p>
    <w:p w14:paraId="748757EF" w14:textId="600294D9" w:rsidR="00056598" w:rsidRPr="00AF02F3" w:rsidRDefault="00056598" w:rsidP="00056598">
      <w:pPr>
        <w:jc w:val="center"/>
        <w:textAlignment w:val="baseline"/>
        <w:rPr>
          <w:rFonts w:ascii="Tahoma" w:eastAsia="Times New Roman" w:hAnsi="Tahoma" w:cs="Tahoma"/>
          <w:b/>
          <w:bCs/>
          <w:color w:val="0099CF"/>
          <w:lang w:eastAsia="pl-PL"/>
        </w:rPr>
      </w:pPr>
      <w:r w:rsidRPr="00AF02F3">
        <w:rPr>
          <w:rFonts w:ascii="Tahoma" w:eastAsia="Times New Roman" w:hAnsi="Tahoma" w:cs="Tahoma"/>
          <w:b/>
          <w:bCs/>
          <w:color w:val="0099CF"/>
          <w:lang w:eastAsia="pl-PL"/>
        </w:rPr>
        <w:t>Wieczerza Pańska</w:t>
      </w:r>
      <w:r>
        <w:rPr>
          <w:rFonts w:ascii="Tahoma" w:eastAsia="Times New Roman" w:hAnsi="Tahoma" w:cs="Tahoma"/>
          <w:b/>
          <w:bCs/>
          <w:color w:val="0099CF"/>
          <w:lang w:eastAsia="pl-PL"/>
        </w:rPr>
        <w:t xml:space="preserve"> – 1 Kor 11</w:t>
      </w:r>
    </w:p>
    <w:p w14:paraId="07456F54" w14:textId="77777777" w:rsidR="00056598" w:rsidRPr="00F43FA2" w:rsidRDefault="00056598" w:rsidP="00056598">
      <w:r w:rsidRPr="00AF02F3">
        <w:rPr>
          <w:rFonts w:ascii="Tahoma" w:eastAsia="Times New Roman" w:hAnsi="Tahoma" w:cs="Tahoma"/>
          <w:color w:val="000000"/>
          <w:lang w:eastAsia="pl-PL"/>
        </w:rPr>
        <w:br/>
      </w:r>
      <w:bookmarkStart w:id="0" w:name="W17"/>
      <w:bookmarkEnd w:id="0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17 </w:t>
      </w:r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Udzielając tych pouczeń nie pochwalam was i za to, że schodzicie się razem nie na lepsze, ale ku gorszemu. </w:t>
      </w:r>
      <w:bookmarkStart w:id="1" w:name="W18"/>
      <w:bookmarkEnd w:id="1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18 </w:t>
      </w:r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Przede wszystkim słyszę - i po części wierzę - że zdarzają się między wami spory, gdy schodzicie się razem jako Kościół. </w:t>
      </w:r>
      <w:bookmarkStart w:id="2" w:name="W19"/>
      <w:bookmarkEnd w:id="2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19 </w:t>
      </w:r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Zresztą nawet muszą być wśród was rozdarcia, żeby się okazało, którzy są wypróbowani. </w:t>
      </w:r>
      <w:bookmarkStart w:id="3" w:name="W20"/>
      <w:bookmarkEnd w:id="3"/>
      <w:proofErr w:type="gramStart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20</w:t>
      </w:r>
      <w:proofErr w:type="gramEnd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 </w:t>
      </w:r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Tak więc, gdy się zbieracie, nie ma u was spożywania Wieczerzy Pańskiej</w:t>
      </w:r>
      <w:hyperlink r:id="rId4" w:anchor="P9" w:history="1">
        <w:r w:rsidRPr="00AF02F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9</w:t>
        </w:r>
      </w:hyperlink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. </w:t>
      </w:r>
      <w:bookmarkStart w:id="4" w:name="W21"/>
      <w:bookmarkEnd w:id="4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21 </w:t>
      </w:r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Każdy bowiem już wcześniej zabiera się do własnego jedzenia, i tak się zdarza, że jeden jest głodny, podczas gdy drugi nietrzeźwy. </w:t>
      </w:r>
      <w:bookmarkStart w:id="5" w:name="W22"/>
      <w:bookmarkEnd w:id="5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22 </w:t>
      </w:r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Czyż nie macie domów, aby tam jeść i pić? Czy chcecie znieważać Boże zgromadzenie i zawstydzać tych, którzy nic nie mają? Cóż wam powiem? Czy będę was chwalił? Nie, za to was nie chwalę! </w:t>
      </w:r>
      <w:bookmarkStart w:id="6" w:name="W23"/>
      <w:bookmarkEnd w:id="6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23 </w:t>
      </w:r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Ja bowiem otrzymałem od Pana to, co wam przekazałem</w:t>
      </w:r>
      <w:hyperlink r:id="rId5" w:anchor="P10" w:history="1">
        <w:r w:rsidRPr="00AF02F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10</w:t>
        </w:r>
      </w:hyperlink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, że Pan Jezus tej nocy, kiedy został wydany, wziął chleb </w:t>
      </w:r>
      <w:bookmarkStart w:id="7" w:name="W24"/>
      <w:bookmarkEnd w:id="7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24 </w:t>
      </w:r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i dzięki uczyniwszy połamał i rzekł: «To jest Ciało moje za was [wydane]. Czyńcie to na moją pamiątkę». </w:t>
      </w:r>
      <w:bookmarkStart w:id="8" w:name="W25"/>
      <w:bookmarkEnd w:id="8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25 </w:t>
      </w:r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Podobnie, skończywszy wieczerzę, wziął kielich, mówiąc: «Ten kielich jest Nowym Przymierzem we Krwi mojej. Czyńcie to, ile razy pić będziecie, na moją pamiątkę»</w:t>
      </w:r>
      <w:hyperlink r:id="rId6" w:anchor="P11" w:history="1">
        <w:r w:rsidRPr="00AF02F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11</w:t>
        </w:r>
      </w:hyperlink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. </w:t>
      </w:r>
      <w:bookmarkStart w:id="9" w:name="W26"/>
      <w:bookmarkEnd w:id="9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26 </w:t>
      </w:r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Ilekroć bowiem spożywacie ten chleb albo pijecie kielich, śmierć Pańską głosicie, aż przyjdzie. </w:t>
      </w:r>
      <w:bookmarkStart w:id="10" w:name="W27"/>
      <w:bookmarkEnd w:id="10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27 </w:t>
      </w:r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Dlatego też kto spożywa chleb lub pije kielich Pański niegodnie, winny będzie Ciała i Krwi Pańskiej</w:t>
      </w:r>
      <w:hyperlink r:id="rId7" w:anchor="P12" w:history="1">
        <w:r w:rsidRPr="00AF02F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12</w:t>
        </w:r>
      </w:hyperlink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. </w:t>
      </w:r>
      <w:r w:rsidRPr="00AF02F3">
        <w:rPr>
          <w:rFonts w:ascii="Tahoma" w:eastAsia="Times New Roman" w:hAnsi="Tahoma" w:cs="Tahoma"/>
          <w:color w:val="000000"/>
          <w:lang w:eastAsia="pl-PL"/>
        </w:rPr>
        <w:br/>
      </w:r>
      <w:bookmarkStart w:id="11" w:name="W28"/>
      <w:bookmarkEnd w:id="11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28 </w:t>
      </w:r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Niech przeto człowiek baczy na siebie samego, spożywając ten chleb i pijąc z tego kielicha. </w:t>
      </w:r>
      <w:bookmarkStart w:id="12" w:name="W29"/>
      <w:bookmarkEnd w:id="12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29 </w:t>
      </w:r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Kto bowiem spożywa i pije nie zważając na Ciało [Pańskie]</w:t>
      </w:r>
      <w:hyperlink r:id="rId8" w:anchor="P13" w:history="1">
        <w:r w:rsidRPr="00AF02F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13</w:t>
        </w:r>
      </w:hyperlink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, wyrok sobie spożywa i pije. </w:t>
      </w:r>
      <w:bookmarkStart w:id="13" w:name="W30"/>
      <w:bookmarkEnd w:id="13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30 </w:t>
      </w:r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Dlatego to właśnie wielu wśród was słabych i chorych i wielu też umarło. </w:t>
      </w:r>
      <w:bookmarkStart w:id="14" w:name="W31"/>
      <w:bookmarkEnd w:id="14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31 </w:t>
      </w:r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Jeżeli zaś sami siebie osądzimy</w:t>
      </w:r>
      <w:hyperlink r:id="rId9" w:anchor="P14" w:history="1">
        <w:r w:rsidRPr="00AF02F3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14</w:t>
        </w:r>
      </w:hyperlink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, nie będziemy sądzeni. </w:t>
      </w:r>
      <w:bookmarkStart w:id="15" w:name="W32"/>
      <w:bookmarkEnd w:id="15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32 </w:t>
      </w:r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Lecz gdy jesteśmy sądzeni przez Pana, upomnienie otrzymujemy, abyśmy nie byli potępieni ze światem. </w:t>
      </w:r>
      <w:bookmarkStart w:id="16" w:name="W33"/>
      <w:bookmarkEnd w:id="16"/>
      <w:proofErr w:type="gramStart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33</w:t>
      </w:r>
      <w:proofErr w:type="gramEnd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 </w:t>
      </w:r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Tak więc bracia moi, gdy zbieracie się by spożywać [wieczerzę] poczekajcie jedni na drugich! </w:t>
      </w:r>
      <w:bookmarkStart w:id="17" w:name="W34"/>
      <w:bookmarkEnd w:id="17"/>
      <w:r w:rsidRPr="00AF02F3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34 </w:t>
      </w:r>
      <w:r w:rsidRPr="00AF02F3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Jeżeli ktoś jest głodny, niech zaspokoi głód u siebie w domu, abyście się nie zbierali ku potępieniu [waszemu]. Co do reszty, zarządzę, gdy do was przybędę.</w:t>
      </w:r>
    </w:p>
    <w:p w14:paraId="48189C48" w14:textId="77777777" w:rsidR="00056598" w:rsidRDefault="00056598" w:rsidP="00AF02F3">
      <w:pPr>
        <w:outlineLvl w:val="1"/>
        <w:rPr>
          <w:rFonts w:ascii="Segoe UI" w:eastAsia="Times New Roman" w:hAnsi="Segoe UI" w:cs="Segoe UI"/>
          <w:b/>
          <w:bCs/>
          <w:sz w:val="44"/>
          <w:szCs w:val="44"/>
          <w:lang w:eastAsia="pl-PL"/>
        </w:rPr>
      </w:pPr>
    </w:p>
    <w:p w14:paraId="4FC3A4C9" w14:textId="1F959241" w:rsidR="00056598" w:rsidRDefault="00056598" w:rsidP="00AF02F3">
      <w:pPr>
        <w:outlineLvl w:val="1"/>
        <w:rPr>
          <w:rFonts w:ascii="Segoe UI" w:eastAsia="Times New Roman" w:hAnsi="Segoe UI" w:cs="Segoe UI"/>
          <w:b/>
          <w:bCs/>
          <w:sz w:val="44"/>
          <w:szCs w:val="44"/>
          <w:lang w:eastAsia="pl-PL"/>
        </w:rPr>
      </w:pPr>
      <w:r>
        <w:rPr>
          <w:rFonts w:ascii="Segoe UI" w:eastAsia="Times New Roman" w:hAnsi="Segoe UI" w:cs="Segoe UI"/>
          <w:b/>
          <w:bCs/>
          <w:sz w:val="44"/>
          <w:szCs w:val="44"/>
          <w:lang w:eastAsia="pl-PL"/>
        </w:rPr>
        <w:t>Didache – Nauka 12 Apostołów</w:t>
      </w:r>
    </w:p>
    <w:p w14:paraId="71D69AFF" w14:textId="717C7C90" w:rsidR="00F43FA2" w:rsidRPr="00F43FA2" w:rsidRDefault="00F43FA2" w:rsidP="00AF02F3">
      <w:pPr>
        <w:outlineLvl w:val="1"/>
        <w:rPr>
          <w:rFonts w:ascii="Segoe UI" w:eastAsia="Times New Roman" w:hAnsi="Segoe UI" w:cs="Segoe UI"/>
          <w:b/>
          <w:bCs/>
          <w:sz w:val="44"/>
          <w:szCs w:val="44"/>
          <w:lang w:eastAsia="pl-PL"/>
        </w:rPr>
      </w:pPr>
      <w:r w:rsidRPr="00F43FA2">
        <w:rPr>
          <w:rFonts w:ascii="Segoe UI" w:eastAsia="Times New Roman" w:hAnsi="Segoe UI" w:cs="Segoe UI"/>
          <w:b/>
          <w:bCs/>
          <w:sz w:val="44"/>
          <w:szCs w:val="44"/>
          <w:lang w:eastAsia="pl-PL"/>
        </w:rPr>
        <w:t>Eucharystia</w:t>
      </w:r>
      <w:r w:rsidR="00000000">
        <w:fldChar w:fldCharType="begin"/>
      </w:r>
      <w:r w:rsidR="00000000">
        <w:instrText>HYPERLINK "https://modlitwa7.pl/teksty/didache-nauka-12-apostolow/" \l "59"</w:instrText>
      </w:r>
      <w:r w:rsidR="00000000">
        <w:fldChar w:fldCharType="separate"/>
      </w:r>
      <w:r w:rsidRPr="00F43FA2">
        <w:rPr>
          <w:rFonts w:ascii="Segoe UI" w:eastAsia="Times New Roman" w:hAnsi="Segoe UI" w:cs="Segoe UI"/>
          <w:b/>
          <w:bCs/>
          <w:sz w:val="44"/>
          <w:szCs w:val="44"/>
          <w:u w:val="single"/>
          <w:vertAlign w:val="superscript"/>
          <w:lang w:eastAsia="pl-PL"/>
        </w:rPr>
        <w:t>59</w:t>
      </w:r>
      <w:r w:rsidR="00000000">
        <w:rPr>
          <w:rFonts w:ascii="Segoe UI" w:eastAsia="Times New Roman" w:hAnsi="Segoe UI" w:cs="Segoe UI"/>
          <w:b/>
          <w:bCs/>
          <w:sz w:val="44"/>
          <w:szCs w:val="44"/>
          <w:u w:val="single"/>
          <w:vertAlign w:val="superscript"/>
          <w:lang w:eastAsia="pl-PL"/>
        </w:rPr>
        <w:fldChar w:fldCharType="end"/>
      </w:r>
    </w:p>
    <w:p w14:paraId="51052398" w14:textId="77777777" w:rsidR="00F43FA2" w:rsidRPr="00F43FA2" w:rsidRDefault="00F43FA2" w:rsidP="00AF02F3">
      <w:pPr>
        <w:outlineLvl w:val="1"/>
        <w:rPr>
          <w:rFonts w:ascii="Segoe UI" w:eastAsia="Times New Roman" w:hAnsi="Segoe UI" w:cs="Segoe UI"/>
          <w:b/>
          <w:bCs/>
          <w:sz w:val="44"/>
          <w:szCs w:val="44"/>
          <w:lang w:eastAsia="pl-PL"/>
        </w:rPr>
      </w:pPr>
      <w:r w:rsidRPr="00F43FA2">
        <w:rPr>
          <w:rFonts w:ascii="Segoe UI" w:eastAsia="Times New Roman" w:hAnsi="Segoe UI" w:cs="Segoe UI"/>
          <w:b/>
          <w:bCs/>
          <w:sz w:val="44"/>
          <w:szCs w:val="44"/>
          <w:lang w:eastAsia="pl-PL"/>
        </w:rPr>
        <w:t>IX.</w:t>
      </w:r>
    </w:p>
    <w:p w14:paraId="4D335AE8" w14:textId="77777777" w:rsidR="00F43FA2" w:rsidRPr="00F43FA2" w:rsidRDefault="00F43FA2" w:rsidP="00AF02F3">
      <w:pPr>
        <w:rPr>
          <w:rFonts w:ascii="Segoe UI" w:eastAsia="Times New Roman" w:hAnsi="Segoe UI" w:cs="Segoe UI"/>
          <w:sz w:val="27"/>
          <w:szCs w:val="27"/>
          <w:lang w:eastAsia="pl-PL"/>
        </w:rPr>
      </w:pPr>
      <w:r w:rsidRPr="00F43FA2"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  <w:t>1.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 Co do Eucharystii, składajcie dziękczynienie w taki oto sposób:</w:t>
      </w:r>
    </w:p>
    <w:p w14:paraId="46334435" w14:textId="54CEB43C" w:rsidR="00F43FA2" w:rsidRPr="00F43FA2" w:rsidRDefault="00F43FA2" w:rsidP="00AF02F3">
      <w:pPr>
        <w:rPr>
          <w:rFonts w:ascii="Segoe UI" w:eastAsia="Times New Roman" w:hAnsi="Segoe UI" w:cs="Segoe UI"/>
          <w:sz w:val="27"/>
          <w:szCs w:val="27"/>
          <w:lang w:eastAsia="pl-PL"/>
        </w:rPr>
      </w:pPr>
      <w:r w:rsidRPr="00F43FA2"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  <w:t>2.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 Najpierw przy kielichu: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Dziękuję Ci, Ojcze Nasz,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 xml:space="preserve">Za świętą winorośl </w:t>
      </w:r>
      <w:r>
        <w:rPr>
          <w:rFonts w:ascii="Segoe UI" w:eastAsia="Times New Roman" w:hAnsi="Segoe UI" w:cs="Segoe UI"/>
          <w:sz w:val="27"/>
          <w:szCs w:val="27"/>
          <w:lang w:eastAsia="pl-PL"/>
        </w:rPr>
        <w:t>D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a</w:t>
      </w:r>
      <w:r>
        <w:rPr>
          <w:rFonts w:ascii="Segoe UI" w:eastAsia="Times New Roman" w:hAnsi="Segoe UI" w:cs="Segoe UI"/>
          <w:sz w:val="27"/>
          <w:szCs w:val="27"/>
          <w:lang w:eastAsia="pl-PL"/>
        </w:rPr>
        <w:t>w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ida</w:t>
      </w:r>
      <w:hyperlink r:id="rId10" w:anchor="60" w:history="1">
        <w:r w:rsidRPr="00F43FA2">
          <w:rPr>
            <w:rFonts w:ascii="Segoe UI" w:eastAsia="Times New Roman" w:hAnsi="Segoe UI" w:cs="Segoe UI"/>
            <w:sz w:val="27"/>
            <w:szCs w:val="27"/>
            <w:u w:val="single"/>
            <w:vertAlign w:val="superscript"/>
            <w:lang w:eastAsia="pl-PL"/>
          </w:rPr>
          <w:t>60</w:t>
        </w:r>
      </w:hyperlink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, sługi Twego</w:t>
      </w:r>
      <w:hyperlink r:id="rId11" w:anchor="61" w:history="1">
        <w:r w:rsidRPr="00F43FA2">
          <w:rPr>
            <w:rFonts w:ascii="Segoe UI" w:eastAsia="Times New Roman" w:hAnsi="Segoe UI" w:cs="Segoe UI"/>
            <w:sz w:val="27"/>
            <w:szCs w:val="27"/>
            <w:u w:val="single"/>
            <w:vertAlign w:val="superscript"/>
            <w:lang w:eastAsia="pl-PL"/>
          </w:rPr>
          <w:t>61</w:t>
        </w:r>
      </w:hyperlink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,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Którą objawiłeś nam przez Jezusa, sługę Twego.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Tobie chwała na wieki!</w:t>
      </w:r>
    </w:p>
    <w:p w14:paraId="37CC7B7F" w14:textId="77777777" w:rsidR="00F43FA2" w:rsidRPr="00F43FA2" w:rsidRDefault="00F43FA2" w:rsidP="00AF02F3">
      <w:pPr>
        <w:rPr>
          <w:rFonts w:ascii="Segoe UI" w:eastAsia="Times New Roman" w:hAnsi="Segoe UI" w:cs="Segoe UI"/>
          <w:sz w:val="27"/>
          <w:szCs w:val="27"/>
          <w:lang w:eastAsia="pl-PL"/>
        </w:rPr>
      </w:pPr>
      <w:r w:rsidRPr="00F43FA2"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  <w:t>3.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 Następnie przy łamaniu chleba</w:t>
      </w:r>
      <w:hyperlink r:id="rId12" w:anchor="62" w:history="1">
        <w:r w:rsidRPr="00F43FA2">
          <w:rPr>
            <w:rFonts w:ascii="Segoe UI" w:eastAsia="Times New Roman" w:hAnsi="Segoe UI" w:cs="Segoe UI"/>
            <w:sz w:val="27"/>
            <w:szCs w:val="27"/>
            <w:u w:val="single"/>
            <w:vertAlign w:val="superscript"/>
            <w:lang w:eastAsia="pl-PL"/>
          </w:rPr>
          <w:t>62</w:t>
        </w:r>
      </w:hyperlink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: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Dziękujemy Ci, Ojcze nasz,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lastRenderedPageBreak/>
        <w:t>Za życie i za poznanie,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Które objawiłeś nam przez Jezusa, sługę Twego.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Tobie chwała na wieki!</w:t>
      </w:r>
    </w:p>
    <w:p w14:paraId="3AAA9399" w14:textId="77777777" w:rsidR="00F43FA2" w:rsidRPr="00F43FA2" w:rsidRDefault="00F43FA2" w:rsidP="00AF02F3">
      <w:pPr>
        <w:rPr>
          <w:rFonts w:ascii="Segoe UI" w:eastAsia="Times New Roman" w:hAnsi="Segoe UI" w:cs="Segoe UI"/>
          <w:sz w:val="27"/>
          <w:szCs w:val="27"/>
          <w:lang w:eastAsia="pl-PL"/>
        </w:rPr>
      </w:pPr>
      <w:r w:rsidRPr="00F43FA2"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  <w:t>4.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 Jak ten chleb łamany, rozrzucony po górach,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Został w jedno zebrany,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Tak niech Kościół Twój aż po najdalsze krańce ziemi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Zbierze się w jednym królestwie Twoim,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Bo Twoja jest chwała i moc przez Jezusa Chrystusa na wieki!</w:t>
      </w:r>
    </w:p>
    <w:p w14:paraId="3CED33F7" w14:textId="77777777" w:rsidR="00F43FA2" w:rsidRPr="00F43FA2" w:rsidRDefault="00F43FA2" w:rsidP="00AF02F3">
      <w:pPr>
        <w:rPr>
          <w:rFonts w:ascii="Segoe UI" w:eastAsia="Times New Roman" w:hAnsi="Segoe UI" w:cs="Segoe UI"/>
          <w:sz w:val="27"/>
          <w:szCs w:val="27"/>
          <w:lang w:eastAsia="pl-PL"/>
        </w:rPr>
      </w:pPr>
      <w:r w:rsidRPr="00F43FA2"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  <w:t>5.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 Niech nikt nie je ani nie pije z waszej Eucharystii oprócz tych, co zostali ochrzczeni w imię Pana, gdyż to właśnie miał Pan na myśli mówiąc: „Nie dawajcie psom tego, co święte”</w:t>
      </w:r>
      <w:hyperlink r:id="rId13" w:anchor="63" w:history="1">
        <w:r w:rsidRPr="00F43FA2">
          <w:rPr>
            <w:rFonts w:ascii="Segoe UI" w:eastAsia="Times New Roman" w:hAnsi="Segoe UI" w:cs="Segoe UI"/>
            <w:sz w:val="27"/>
            <w:szCs w:val="27"/>
            <w:u w:val="single"/>
            <w:vertAlign w:val="superscript"/>
            <w:lang w:eastAsia="pl-PL"/>
          </w:rPr>
          <w:t>63</w:t>
        </w:r>
      </w:hyperlink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.</w:t>
      </w:r>
    </w:p>
    <w:p w14:paraId="72EF6D55" w14:textId="77777777" w:rsidR="00F43FA2" w:rsidRPr="00F43FA2" w:rsidRDefault="00F43FA2" w:rsidP="00AF02F3">
      <w:pPr>
        <w:outlineLvl w:val="1"/>
        <w:rPr>
          <w:rFonts w:ascii="Segoe UI" w:eastAsia="Times New Roman" w:hAnsi="Segoe UI" w:cs="Segoe UI"/>
          <w:b/>
          <w:bCs/>
          <w:sz w:val="44"/>
          <w:szCs w:val="44"/>
          <w:lang w:eastAsia="pl-PL"/>
        </w:rPr>
      </w:pPr>
      <w:r w:rsidRPr="00F43FA2">
        <w:rPr>
          <w:rFonts w:ascii="Segoe UI" w:eastAsia="Times New Roman" w:hAnsi="Segoe UI" w:cs="Segoe UI"/>
          <w:b/>
          <w:bCs/>
          <w:sz w:val="44"/>
          <w:szCs w:val="44"/>
          <w:lang w:eastAsia="pl-PL"/>
        </w:rPr>
        <w:t>X.</w:t>
      </w:r>
    </w:p>
    <w:p w14:paraId="66425794" w14:textId="77777777" w:rsidR="00F43FA2" w:rsidRPr="00F43FA2" w:rsidRDefault="00F43FA2" w:rsidP="00AF02F3">
      <w:pPr>
        <w:rPr>
          <w:rFonts w:ascii="Segoe UI" w:eastAsia="Times New Roman" w:hAnsi="Segoe UI" w:cs="Segoe UI"/>
          <w:sz w:val="27"/>
          <w:szCs w:val="27"/>
          <w:lang w:eastAsia="pl-PL"/>
        </w:rPr>
      </w:pPr>
      <w:r w:rsidRPr="00F43FA2"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  <w:t>1.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 A gdy się już nasycicie, składajcie dziękczynienie w taki oto sposób:</w:t>
      </w:r>
    </w:p>
    <w:p w14:paraId="1A26B2CB" w14:textId="77777777" w:rsidR="00F43FA2" w:rsidRPr="00F43FA2" w:rsidRDefault="00F43FA2" w:rsidP="00AF02F3">
      <w:pPr>
        <w:rPr>
          <w:rFonts w:ascii="Segoe UI" w:eastAsia="Times New Roman" w:hAnsi="Segoe UI" w:cs="Segoe UI"/>
          <w:sz w:val="27"/>
          <w:szCs w:val="27"/>
          <w:lang w:eastAsia="pl-PL"/>
        </w:rPr>
      </w:pPr>
      <w:r w:rsidRPr="00F43FA2"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  <w:t>2.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 Dziękuję Ci, Ojcze Święty,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Za święte Imię Twoje,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Które z woli twojej zamieszkało w sercach naszych,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I za poznanie, i za wiarę, i za nieśmiertelność,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Które objawiłeś nam przez Jezusa, sługę Twego,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Tobie chwała na wieki!</w:t>
      </w:r>
    </w:p>
    <w:p w14:paraId="59A5CA0B" w14:textId="77777777" w:rsidR="00F43FA2" w:rsidRPr="00F43FA2" w:rsidRDefault="00F43FA2" w:rsidP="00AF02F3">
      <w:pPr>
        <w:rPr>
          <w:rFonts w:ascii="Segoe UI" w:eastAsia="Times New Roman" w:hAnsi="Segoe UI" w:cs="Segoe UI"/>
          <w:sz w:val="27"/>
          <w:szCs w:val="27"/>
          <w:lang w:eastAsia="pl-PL"/>
        </w:rPr>
      </w:pPr>
      <w:r w:rsidRPr="00F43FA2"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  <w:t>3.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 Ty, Panie wszechmogący,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Stworzyłeś wszystko</w:t>
      </w:r>
      <w:hyperlink r:id="rId14" w:anchor="64" w:history="1">
        <w:r w:rsidRPr="00F43FA2">
          <w:rPr>
            <w:rFonts w:ascii="Segoe UI" w:eastAsia="Times New Roman" w:hAnsi="Segoe UI" w:cs="Segoe UI"/>
            <w:sz w:val="27"/>
            <w:szCs w:val="27"/>
            <w:u w:val="single"/>
            <w:vertAlign w:val="superscript"/>
            <w:lang w:eastAsia="pl-PL"/>
          </w:rPr>
          <w:t>64</w:t>
        </w:r>
      </w:hyperlink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 dla Imienia Twego,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Dałeś ludziom pokarm i napój, aby ciesząc się nim, Tobie dziękowali.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Nam zaś dałeś w swej łaskawości duchowy pokarm i napój, i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Życie wieczne przez Jezusa, sługę Twego.</w:t>
      </w:r>
    </w:p>
    <w:p w14:paraId="4844FFF5" w14:textId="77777777" w:rsidR="00F43FA2" w:rsidRPr="00F43FA2" w:rsidRDefault="00F43FA2" w:rsidP="00AF02F3">
      <w:pPr>
        <w:rPr>
          <w:rFonts w:ascii="Segoe UI" w:eastAsia="Times New Roman" w:hAnsi="Segoe UI" w:cs="Segoe UI"/>
          <w:sz w:val="27"/>
          <w:szCs w:val="27"/>
          <w:lang w:eastAsia="pl-PL"/>
        </w:rPr>
      </w:pPr>
      <w:r w:rsidRPr="00F43FA2"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  <w:t>4.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 Nade wszystko dziękujemy Ci za wielką potęgę Twoją.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Tobie chwała na wieki!</w:t>
      </w:r>
    </w:p>
    <w:p w14:paraId="1A1C2C6D" w14:textId="77777777" w:rsidR="00F43FA2" w:rsidRPr="00F43FA2" w:rsidRDefault="00F43FA2" w:rsidP="00AF02F3">
      <w:pPr>
        <w:rPr>
          <w:rFonts w:ascii="Segoe UI" w:eastAsia="Times New Roman" w:hAnsi="Segoe UI" w:cs="Segoe UI"/>
          <w:sz w:val="27"/>
          <w:szCs w:val="27"/>
          <w:lang w:eastAsia="pl-PL"/>
        </w:rPr>
      </w:pPr>
      <w:r w:rsidRPr="00F43FA2"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  <w:t>5.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 xml:space="preserve"> Pomnij, Panie, na Kościół </w:t>
      </w:r>
      <w:proofErr w:type="gramStart"/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Twój,</w:t>
      </w:r>
      <w:proofErr w:type="gramEnd"/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 xml:space="preserve"> i wybaw go od zła wszelkiego,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I uczyń doskonałym w miłości Twojej.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I zgromadź go z czterech stron świata, uświęcony,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W królestwie Twoim, które przygotowałeś dla niego,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Bo Twoja jest moc i chwała na wieki!</w:t>
      </w:r>
    </w:p>
    <w:p w14:paraId="45E123F2" w14:textId="77777777" w:rsidR="00F43FA2" w:rsidRPr="00F43FA2" w:rsidRDefault="00F43FA2" w:rsidP="00AF02F3">
      <w:pPr>
        <w:rPr>
          <w:rFonts w:ascii="Segoe UI" w:eastAsia="Times New Roman" w:hAnsi="Segoe UI" w:cs="Segoe UI"/>
          <w:sz w:val="27"/>
          <w:szCs w:val="27"/>
          <w:lang w:eastAsia="pl-PL"/>
        </w:rPr>
      </w:pPr>
      <w:r w:rsidRPr="00F43FA2"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  <w:t>6.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 Niechaj przyjdzie łaska i przeminie świat!</w:t>
      </w:r>
      <w:hyperlink r:id="rId15" w:anchor="65" w:history="1">
        <w:r w:rsidRPr="00F43FA2">
          <w:rPr>
            <w:rFonts w:ascii="Segoe UI" w:eastAsia="Times New Roman" w:hAnsi="Segoe UI" w:cs="Segoe UI"/>
            <w:sz w:val="27"/>
            <w:szCs w:val="27"/>
            <w:u w:val="single"/>
            <w:vertAlign w:val="superscript"/>
            <w:lang w:eastAsia="pl-PL"/>
          </w:rPr>
          <w:t>65</w:t>
        </w:r>
      </w:hyperlink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Hosanna Bogu Dawidowemu!</w:t>
      </w:r>
      <w:hyperlink r:id="rId16" w:anchor="66" w:history="1">
        <w:r w:rsidRPr="00F43FA2">
          <w:rPr>
            <w:rFonts w:ascii="Segoe UI" w:eastAsia="Times New Roman" w:hAnsi="Segoe UI" w:cs="Segoe UI"/>
            <w:sz w:val="27"/>
            <w:szCs w:val="27"/>
            <w:u w:val="single"/>
            <w:vertAlign w:val="superscript"/>
            <w:lang w:eastAsia="pl-PL"/>
          </w:rPr>
          <w:t>66</w:t>
        </w:r>
      </w:hyperlink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Kto święty, niech podejdzie,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Kto nim nie jest, niech czyni pokutę!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Marana tha</w:t>
      </w:r>
      <w:hyperlink r:id="rId17" w:anchor="67" w:history="1">
        <w:r w:rsidRPr="00F43FA2">
          <w:rPr>
            <w:rFonts w:ascii="Segoe UI" w:eastAsia="Times New Roman" w:hAnsi="Segoe UI" w:cs="Segoe UI"/>
            <w:sz w:val="27"/>
            <w:szCs w:val="27"/>
            <w:u w:val="single"/>
            <w:vertAlign w:val="superscript"/>
            <w:lang w:eastAsia="pl-PL"/>
          </w:rPr>
          <w:t>67</w:t>
        </w:r>
      </w:hyperlink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.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br/>
        <w:t>Amen.</w:t>
      </w:r>
    </w:p>
    <w:p w14:paraId="59B24640" w14:textId="58667BD6" w:rsidR="00056598" w:rsidRPr="00D5648A" w:rsidRDefault="00F43FA2">
      <w:pPr>
        <w:rPr>
          <w:rFonts w:ascii="Segoe UI" w:eastAsia="Times New Roman" w:hAnsi="Segoe UI" w:cs="Segoe UI"/>
          <w:sz w:val="27"/>
          <w:szCs w:val="27"/>
          <w:lang w:eastAsia="pl-PL"/>
        </w:rPr>
      </w:pPr>
      <w:r w:rsidRPr="00F43FA2"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  <w:t>7.</w:t>
      </w:r>
      <w:r w:rsidRPr="00F43FA2">
        <w:rPr>
          <w:rFonts w:ascii="Segoe UI" w:eastAsia="Times New Roman" w:hAnsi="Segoe UI" w:cs="Segoe UI"/>
          <w:sz w:val="27"/>
          <w:szCs w:val="27"/>
          <w:lang w:eastAsia="pl-PL"/>
        </w:rPr>
        <w:t> Prorokom zaś pozwólcie odprawiać dziękczynienie, jak długo zechcą.</w:t>
      </w:r>
    </w:p>
    <w:sectPr w:rsidR="00056598" w:rsidRPr="00D5648A" w:rsidSect="00A327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A2"/>
    <w:rsid w:val="00056598"/>
    <w:rsid w:val="004348A4"/>
    <w:rsid w:val="004B424B"/>
    <w:rsid w:val="0051698A"/>
    <w:rsid w:val="00540566"/>
    <w:rsid w:val="0060188A"/>
    <w:rsid w:val="00742F97"/>
    <w:rsid w:val="009374F6"/>
    <w:rsid w:val="00A327A9"/>
    <w:rsid w:val="00AA1424"/>
    <w:rsid w:val="00AF02F3"/>
    <w:rsid w:val="00D10E9B"/>
    <w:rsid w:val="00D5648A"/>
    <w:rsid w:val="00D904CA"/>
    <w:rsid w:val="00E1137D"/>
    <w:rsid w:val="00EE7DBC"/>
    <w:rsid w:val="00F4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CEB6D"/>
  <w15:chartTrackingRefBased/>
  <w15:docId w15:val="{A21BC0C2-CFE1-BF4E-9FAA-A5E85FB4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43F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3F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3FA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3F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43FA2"/>
    <w:rPr>
      <w:b/>
      <w:bCs/>
    </w:rPr>
  </w:style>
  <w:style w:type="character" w:customStyle="1" w:styleId="werset">
    <w:name w:val="werset"/>
    <w:basedOn w:val="Domylnaczcionkaakapitu"/>
    <w:rsid w:val="00AF02F3"/>
  </w:style>
  <w:style w:type="character" w:customStyle="1" w:styleId="apple-converted-space">
    <w:name w:val="apple-converted-space"/>
    <w:basedOn w:val="Domylnaczcionkaakapitu"/>
    <w:rsid w:val="00AF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deon.pl/rozdzial.php?id=296" TargetMode="External"/><Relationship Id="rId13" Type="http://schemas.openxmlformats.org/officeDocument/2006/relationships/hyperlink" Target="https://modlitwa7.pl/teksty/didache-nauka-12-apostolow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blia.deon.pl/rozdzial.php?id=296" TargetMode="External"/><Relationship Id="rId12" Type="http://schemas.openxmlformats.org/officeDocument/2006/relationships/hyperlink" Target="https://modlitwa7.pl/teksty/didache-nauka-12-apostolow/" TargetMode="External"/><Relationship Id="rId17" Type="http://schemas.openxmlformats.org/officeDocument/2006/relationships/hyperlink" Target="https://modlitwa7.pl/teksty/didache-nauka-12-apostolow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dlitwa7.pl/teksty/didache-nauka-12-apostolow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ia.deon.pl/rozdzial.php?id=296" TargetMode="External"/><Relationship Id="rId11" Type="http://schemas.openxmlformats.org/officeDocument/2006/relationships/hyperlink" Target="https://modlitwa7.pl/teksty/didache-nauka-12-apostolow/" TargetMode="External"/><Relationship Id="rId5" Type="http://schemas.openxmlformats.org/officeDocument/2006/relationships/hyperlink" Target="https://biblia.deon.pl/rozdzial.php?id=296" TargetMode="External"/><Relationship Id="rId15" Type="http://schemas.openxmlformats.org/officeDocument/2006/relationships/hyperlink" Target="https://modlitwa7.pl/teksty/didache-nauka-12-apostolow/" TargetMode="External"/><Relationship Id="rId10" Type="http://schemas.openxmlformats.org/officeDocument/2006/relationships/hyperlink" Target="https://modlitwa7.pl/teksty/didache-nauka-12-apostolow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iblia.deon.pl/rozdzial.php?id=296" TargetMode="External"/><Relationship Id="rId9" Type="http://schemas.openxmlformats.org/officeDocument/2006/relationships/hyperlink" Target="https://biblia.deon.pl/rozdzial.php?id=296" TargetMode="External"/><Relationship Id="rId14" Type="http://schemas.openxmlformats.org/officeDocument/2006/relationships/hyperlink" Target="https://modlitwa7.pl/teksty/didache-nauka-12-apostol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cp:lastPrinted>2023-02-19T08:40:00Z</cp:lastPrinted>
  <dcterms:created xsi:type="dcterms:W3CDTF">2023-02-26T18:51:00Z</dcterms:created>
  <dcterms:modified xsi:type="dcterms:W3CDTF">2023-02-26T18:51:00Z</dcterms:modified>
</cp:coreProperties>
</file>